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76EFA" w14:textId="6BFF0824" w:rsidR="00530A72" w:rsidRPr="00450A09" w:rsidRDefault="00530A72" w:rsidP="00530A72">
      <w:pPr>
        <w:tabs>
          <w:tab w:val="left" w:pos="3795"/>
        </w:tabs>
        <w:rPr>
          <w:sz w:val="28"/>
          <w:szCs w:val="28"/>
        </w:rPr>
      </w:pPr>
      <w:r w:rsidRPr="00450A09">
        <w:rPr>
          <w:sz w:val="28"/>
          <w:szCs w:val="28"/>
        </w:rPr>
        <w:tab/>
      </w:r>
      <w:r w:rsidRPr="007A290B">
        <w:rPr>
          <w:sz w:val="28"/>
          <w:szCs w:val="28"/>
        </w:rPr>
        <w:t xml:space="preserve">Заключение № </w:t>
      </w:r>
      <w:r w:rsidR="007A290B" w:rsidRPr="007A290B">
        <w:rPr>
          <w:sz w:val="28"/>
          <w:szCs w:val="28"/>
        </w:rPr>
        <w:t>30</w:t>
      </w:r>
      <w:r w:rsidRPr="007A290B">
        <w:rPr>
          <w:sz w:val="28"/>
          <w:szCs w:val="28"/>
        </w:rPr>
        <w:t>/Д</w:t>
      </w:r>
    </w:p>
    <w:p w14:paraId="63E946BB" w14:textId="77777777" w:rsidR="00530A72" w:rsidRDefault="00530A72" w:rsidP="00530A72">
      <w:pPr>
        <w:jc w:val="center"/>
        <w:rPr>
          <w:sz w:val="28"/>
          <w:szCs w:val="28"/>
        </w:rPr>
      </w:pPr>
      <w:r w:rsidRPr="00450A09">
        <w:rPr>
          <w:sz w:val="28"/>
          <w:szCs w:val="28"/>
        </w:rPr>
        <w:t>на проект решения Думы города Пыть-Яха «О внесении изменений в решение Думы города Пыть-Яха от 29.04.2021 № 388 «О регулировании отдельных вопросов реализации инициатив</w:t>
      </w:r>
      <w:r>
        <w:rPr>
          <w:sz w:val="28"/>
          <w:szCs w:val="28"/>
        </w:rPr>
        <w:t xml:space="preserve">ных проектов в городе Пыть-Яхе» </w:t>
      </w:r>
    </w:p>
    <w:p w14:paraId="074B72F1" w14:textId="578577E4" w:rsidR="00530A72" w:rsidRPr="00450A09" w:rsidRDefault="00530A72" w:rsidP="00530A72">
      <w:pPr>
        <w:jc w:val="center"/>
        <w:rPr>
          <w:sz w:val="28"/>
          <w:szCs w:val="28"/>
        </w:rPr>
      </w:pPr>
      <w:r>
        <w:rPr>
          <w:sz w:val="28"/>
          <w:szCs w:val="28"/>
        </w:rPr>
        <w:t>(в ред. от 15.07.2022 № 87</w:t>
      </w:r>
      <w:r w:rsidR="007A290B">
        <w:rPr>
          <w:sz w:val="28"/>
          <w:szCs w:val="28"/>
        </w:rPr>
        <w:t>, от 17.06.2024 № 262, от 07.10.2024 № 283</w:t>
      </w:r>
      <w:r>
        <w:rPr>
          <w:sz w:val="28"/>
          <w:szCs w:val="28"/>
        </w:rPr>
        <w:t>)</w:t>
      </w:r>
    </w:p>
    <w:p w14:paraId="74853674" w14:textId="77777777" w:rsidR="00530A72" w:rsidRPr="00450A09" w:rsidRDefault="00530A72" w:rsidP="00530A72">
      <w:pPr>
        <w:jc w:val="center"/>
        <w:rPr>
          <w:sz w:val="28"/>
          <w:szCs w:val="28"/>
        </w:rPr>
      </w:pPr>
    </w:p>
    <w:p w14:paraId="3586F51B" w14:textId="332C8B7B" w:rsidR="00530A72" w:rsidRPr="00450A09" w:rsidRDefault="00530A72" w:rsidP="00530A72">
      <w:pPr>
        <w:jc w:val="both"/>
        <w:rPr>
          <w:sz w:val="28"/>
          <w:szCs w:val="28"/>
        </w:rPr>
      </w:pPr>
      <w:r w:rsidRPr="00450A0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450A09">
        <w:rPr>
          <w:sz w:val="28"/>
          <w:szCs w:val="28"/>
        </w:rPr>
        <w:t xml:space="preserve">Пыть-Ях                                                                                                           </w:t>
      </w:r>
      <w:r>
        <w:rPr>
          <w:sz w:val="28"/>
          <w:szCs w:val="28"/>
        </w:rPr>
        <w:t xml:space="preserve">   0</w:t>
      </w:r>
      <w:r w:rsidR="007A290B">
        <w:rPr>
          <w:sz w:val="28"/>
          <w:szCs w:val="28"/>
        </w:rPr>
        <w:t>4</w:t>
      </w:r>
      <w:r>
        <w:rPr>
          <w:sz w:val="28"/>
          <w:szCs w:val="28"/>
        </w:rPr>
        <w:t>.12</w:t>
      </w:r>
      <w:r w:rsidRPr="00450A09">
        <w:rPr>
          <w:sz w:val="28"/>
          <w:szCs w:val="28"/>
        </w:rPr>
        <w:t>.202</w:t>
      </w:r>
      <w:r>
        <w:rPr>
          <w:sz w:val="28"/>
          <w:szCs w:val="28"/>
        </w:rPr>
        <w:t>5</w:t>
      </w:r>
    </w:p>
    <w:p w14:paraId="1575D51E" w14:textId="77777777" w:rsidR="00530A72" w:rsidRPr="00450A09" w:rsidRDefault="00530A72" w:rsidP="00530A72">
      <w:pPr>
        <w:jc w:val="both"/>
        <w:rPr>
          <w:sz w:val="28"/>
          <w:szCs w:val="28"/>
        </w:rPr>
      </w:pPr>
    </w:p>
    <w:p w14:paraId="647D9E3D" w14:textId="0949AF5D" w:rsidR="00530A72" w:rsidRPr="00450A09" w:rsidRDefault="00530A72" w:rsidP="00530A72">
      <w:pPr>
        <w:ind w:firstLine="709"/>
        <w:jc w:val="both"/>
        <w:rPr>
          <w:sz w:val="28"/>
          <w:szCs w:val="28"/>
        </w:rPr>
      </w:pPr>
      <w:r w:rsidRPr="00450A09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</w:t>
      </w:r>
      <w:r w:rsidR="007A290B">
        <w:rPr>
          <w:sz w:val="28"/>
          <w:szCs w:val="28"/>
        </w:rPr>
        <w:t>5</w:t>
      </w:r>
      <w:r w:rsidRPr="00450A09">
        <w:rPr>
          <w:sz w:val="28"/>
          <w:szCs w:val="28"/>
        </w:rPr>
        <w:t xml:space="preserve"> год, ст. 8 Положения  о Счетно-контрольной палате города Пыть-Яха, утвержденного решением Думы города Пыть-Яха от 2</w:t>
      </w:r>
      <w:r>
        <w:rPr>
          <w:sz w:val="28"/>
          <w:szCs w:val="28"/>
        </w:rPr>
        <w:t>0.05.2022 № 78</w:t>
      </w:r>
      <w:r w:rsidRPr="00450A09">
        <w:rPr>
          <w:sz w:val="28"/>
          <w:szCs w:val="28"/>
        </w:rPr>
        <w:t xml:space="preserve">, проведена экспертиза проекта решения Думы города Пыть-Яха </w:t>
      </w:r>
      <w:r w:rsidRPr="0091735E">
        <w:rPr>
          <w:sz w:val="28"/>
          <w:szCs w:val="28"/>
        </w:rPr>
        <w:t>«О внесении изменений в решение Думы города Пыть-Яха от 29.04.2021 № 388 «О регулировании отдельных вопросов реализации инициативных проектов в городе Пыть-Яхе»</w:t>
      </w:r>
      <w:r>
        <w:rPr>
          <w:sz w:val="28"/>
          <w:szCs w:val="28"/>
        </w:rPr>
        <w:t xml:space="preserve"> </w:t>
      </w:r>
      <w:r w:rsidR="007A290B" w:rsidRPr="007A290B">
        <w:rPr>
          <w:sz w:val="28"/>
          <w:szCs w:val="28"/>
        </w:rPr>
        <w:t>(в ред. от 15.07.2022 № 87, от 17.06.2024 № 262, от 07.10.2024 № 283)</w:t>
      </w:r>
      <w:r w:rsidRPr="0091735E">
        <w:rPr>
          <w:sz w:val="28"/>
          <w:szCs w:val="28"/>
        </w:rPr>
        <w:t xml:space="preserve"> </w:t>
      </w:r>
      <w:r w:rsidRPr="00450A09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14:paraId="422C68CB" w14:textId="77777777" w:rsidR="00530A72" w:rsidRPr="00450A09" w:rsidRDefault="00530A72" w:rsidP="00530A72">
      <w:pPr>
        <w:ind w:firstLine="709"/>
        <w:jc w:val="both"/>
        <w:rPr>
          <w:sz w:val="10"/>
          <w:szCs w:val="10"/>
        </w:rPr>
      </w:pPr>
    </w:p>
    <w:p w14:paraId="3CBD1D65" w14:textId="77777777" w:rsidR="00530A72" w:rsidRPr="00450A09" w:rsidRDefault="00530A72" w:rsidP="00530A72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 w:rsidRPr="00450A09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14:paraId="3E1D89E0" w14:textId="77777777" w:rsidR="00530A72" w:rsidRDefault="00530A72" w:rsidP="00530A7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кодекс Российской Федерации (далее – БК РФ); </w:t>
      </w:r>
    </w:p>
    <w:p w14:paraId="4407F874" w14:textId="77777777" w:rsidR="00BC5E0D" w:rsidRDefault="00BC5E0D" w:rsidP="00530A7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BC5E0D">
        <w:rPr>
          <w:sz w:val="28"/>
          <w:szCs w:val="28"/>
        </w:rPr>
        <w:t xml:space="preserve">Федеральный закон от 20.03.2025 № 33-ФЗ «Об общих принципах организации местного самоуправления в единой системе публичной власти» (далее – Федеральный закон от 20.03.2025 № 33-ФЗ); </w:t>
      </w:r>
    </w:p>
    <w:p w14:paraId="2B03CA51" w14:textId="2C91D8D3" w:rsidR="00530A72" w:rsidRDefault="00530A72" w:rsidP="00530A7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Устав города Пыть-Яха.</w:t>
      </w:r>
    </w:p>
    <w:p w14:paraId="7237F0B7" w14:textId="671A830E" w:rsidR="007A290B" w:rsidRPr="007A290B" w:rsidRDefault="007A290B" w:rsidP="007A290B">
      <w:pPr>
        <w:pStyle w:val="1"/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16"/>
          <w:szCs w:val="16"/>
        </w:rPr>
      </w:pPr>
    </w:p>
    <w:p w14:paraId="5423C1BA" w14:textId="77777777" w:rsidR="007A290B" w:rsidRPr="007A290B" w:rsidRDefault="007A290B" w:rsidP="007A290B">
      <w:pPr>
        <w:pStyle w:val="1"/>
        <w:tabs>
          <w:tab w:val="left" w:pos="567"/>
          <w:tab w:val="left" w:pos="851"/>
        </w:tabs>
        <w:ind w:left="0" w:firstLine="709"/>
        <w:contextualSpacing w:val="0"/>
        <w:jc w:val="both"/>
        <w:rPr>
          <w:sz w:val="16"/>
          <w:szCs w:val="16"/>
        </w:rPr>
      </w:pPr>
    </w:p>
    <w:p w14:paraId="6C98D621" w14:textId="78F30B8E" w:rsidR="00530A72" w:rsidRDefault="00530A72" w:rsidP="007A290B">
      <w:pPr>
        <w:ind w:firstLine="709"/>
        <w:jc w:val="both"/>
        <w:rPr>
          <w:sz w:val="28"/>
          <w:szCs w:val="28"/>
        </w:rPr>
      </w:pPr>
      <w:r w:rsidRPr="007A290B">
        <w:rPr>
          <w:sz w:val="28"/>
          <w:szCs w:val="28"/>
        </w:rPr>
        <w:t>Проект решения поступил в Счетно-контрольную палату города Пыть-Яха 2</w:t>
      </w:r>
      <w:r w:rsidR="00BC5E0D" w:rsidRPr="007A290B">
        <w:rPr>
          <w:sz w:val="28"/>
          <w:szCs w:val="28"/>
        </w:rPr>
        <w:t>8</w:t>
      </w:r>
      <w:r w:rsidRPr="007A290B">
        <w:rPr>
          <w:sz w:val="28"/>
          <w:szCs w:val="28"/>
        </w:rPr>
        <w:t>.</w:t>
      </w:r>
      <w:r w:rsidR="00BC5E0D" w:rsidRPr="007A290B">
        <w:rPr>
          <w:sz w:val="28"/>
          <w:szCs w:val="28"/>
        </w:rPr>
        <w:t>11</w:t>
      </w:r>
      <w:r w:rsidRPr="007A290B">
        <w:rPr>
          <w:sz w:val="28"/>
          <w:szCs w:val="28"/>
        </w:rPr>
        <w:t>.202</w:t>
      </w:r>
      <w:r w:rsidR="00BC5E0D" w:rsidRPr="007A290B">
        <w:rPr>
          <w:sz w:val="28"/>
          <w:szCs w:val="28"/>
        </w:rPr>
        <w:t>5</w:t>
      </w:r>
      <w:r w:rsidRPr="007A290B">
        <w:rPr>
          <w:sz w:val="28"/>
          <w:szCs w:val="28"/>
        </w:rPr>
        <w:t xml:space="preserve">. С проектом решения представлены пояснительная записка, </w:t>
      </w:r>
      <w:r w:rsidR="00BC5E0D" w:rsidRPr="007A290B">
        <w:rPr>
          <w:sz w:val="28"/>
          <w:szCs w:val="28"/>
        </w:rPr>
        <w:t xml:space="preserve">правовое заключение, </w:t>
      </w:r>
      <w:r w:rsidRPr="007A290B">
        <w:rPr>
          <w:sz w:val="28"/>
          <w:szCs w:val="28"/>
        </w:rPr>
        <w:t xml:space="preserve">финансово-экономическое обоснование. </w:t>
      </w:r>
    </w:p>
    <w:p w14:paraId="26CE1422" w14:textId="0D692566" w:rsidR="007A290B" w:rsidRDefault="007A290B" w:rsidP="007A290B">
      <w:pPr>
        <w:pStyle w:val="1"/>
        <w:tabs>
          <w:tab w:val="left" w:pos="567"/>
          <w:tab w:val="left" w:pos="851"/>
        </w:tabs>
        <w:ind w:left="0" w:firstLine="709"/>
        <w:contextualSpacing w:val="0"/>
        <w:jc w:val="both"/>
        <w:rPr>
          <w:sz w:val="28"/>
          <w:szCs w:val="28"/>
        </w:rPr>
      </w:pPr>
      <w:r w:rsidRPr="007A290B">
        <w:rPr>
          <w:sz w:val="28"/>
          <w:szCs w:val="28"/>
        </w:rPr>
        <w:t>В соответствии с</w:t>
      </w:r>
      <w:r w:rsidR="00355D4E">
        <w:rPr>
          <w:sz w:val="28"/>
          <w:szCs w:val="28"/>
        </w:rPr>
        <w:t>о</w:t>
      </w:r>
      <w:r w:rsidRPr="007A290B">
        <w:rPr>
          <w:sz w:val="28"/>
          <w:szCs w:val="28"/>
        </w:rPr>
        <w:t xml:space="preserve"> ст. 49 Федерального закона от 20.03.2025 № 33-ФЗ, пп. 4 </w:t>
      </w:r>
      <w:r w:rsidR="007A7ED9">
        <w:rPr>
          <w:sz w:val="28"/>
          <w:szCs w:val="28"/>
        </w:rPr>
        <w:t xml:space="preserve">          </w:t>
      </w:r>
      <w:r w:rsidRPr="007A290B">
        <w:rPr>
          <w:sz w:val="28"/>
          <w:szCs w:val="28"/>
        </w:rPr>
        <w:t xml:space="preserve">п. 3.1 ст. 19 Устава города Пыть-Яха </w:t>
      </w:r>
      <w:r w:rsidR="00255B57" w:rsidRPr="00450A09">
        <w:rPr>
          <w:sz w:val="28"/>
          <w:szCs w:val="28"/>
        </w:rPr>
        <w:t xml:space="preserve">к компетенции Думы города Пыть-Яха </w:t>
      </w:r>
      <w:r w:rsidR="00255B57">
        <w:rPr>
          <w:sz w:val="28"/>
          <w:szCs w:val="28"/>
        </w:rPr>
        <w:t xml:space="preserve">относится </w:t>
      </w:r>
      <w:r w:rsidR="00355D4E" w:rsidRPr="00355D4E">
        <w:rPr>
          <w:sz w:val="28"/>
          <w:szCs w:val="28"/>
        </w:rPr>
        <w:t>установление порядка выдвижения, внесения, обсуждения, рассмотрения инициативных проектов, а также проведение их конкурсного отбора и порядка определения части территории муниципального образования, на которой могут реализовываться инициативные проекты.</w:t>
      </w:r>
    </w:p>
    <w:p w14:paraId="1FF551EF" w14:textId="77777777" w:rsidR="007A290B" w:rsidRPr="007A290B" w:rsidRDefault="007A290B" w:rsidP="00730927">
      <w:pPr>
        <w:jc w:val="both"/>
        <w:rPr>
          <w:sz w:val="16"/>
          <w:szCs w:val="16"/>
        </w:rPr>
      </w:pPr>
    </w:p>
    <w:p w14:paraId="4CF23142" w14:textId="4123E37D" w:rsidR="007A290B" w:rsidRPr="007A290B" w:rsidRDefault="00730927" w:rsidP="007A290B">
      <w:pPr>
        <w:ind w:firstLine="709"/>
        <w:jc w:val="both"/>
        <w:rPr>
          <w:sz w:val="28"/>
          <w:szCs w:val="28"/>
        </w:rPr>
      </w:pPr>
      <w:r w:rsidRPr="007A290B">
        <w:rPr>
          <w:sz w:val="28"/>
          <w:szCs w:val="28"/>
        </w:rPr>
        <w:t>Представленным проектом решения</w:t>
      </w:r>
      <w:r>
        <w:rPr>
          <w:sz w:val="28"/>
          <w:szCs w:val="28"/>
        </w:rPr>
        <w:t xml:space="preserve"> предлагается</w:t>
      </w:r>
      <w:r w:rsidRPr="007A29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привести </w:t>
      </w:r>
      <w:r w:rsidR="007A290B" w:rsidRPr="007A290B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7A290B" w:rsidRPr="007A290B">
        <w:rPr>
          <w:sz w:val="28"/>
          <w:szCs w:val="28"/>
        </w:rPr>
        <w:t xml:space="preserve"> Думы города Пыть-Яха «О внесении изменений в решение Думы города Пыть-Яха от 29.04.2021 № 388 «О регулировании отдельных вопросов реализации инициативных проектов в городе Пыть-Яхе» в соответствие с Федеральным законом от 20.03.2025 № 33-ФЗ.</w:t>
      </w:r>
    </w:p>
    <w:p w14:paraId="505DE4BC" w14:textId="570AD2B4" w:rsidR="001B456F" w:rsidRDefault="001B456F" w:rsidP="007309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финансово-экономическому обоснованию (от 23.10.2025 № 8-08-Исх-515) реализация проекта решения не влечет за собой </w:t>
      </w:r>
      <w:r w:rsidR="005C7771">
        <w:rPr>
          <w:sz w:val="28"/>
          <w:szCs w:val="28"/>
        </w:rPr>
        <w:t xml:space="preserve">дополнительных расходов из бюджета города Пыть-Яха. </w:t>
      </w:r>
      <w:r w:rsidR="00730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мероприятий будет осуществляться в пределах бюджетных ассигнований, утвержденных решением Думы города Пыть-Яха </w:t>
      </w:r>
      <w:r>
        <w:rPr>
          <w:sz w:val="28"/>
          <w:szCs w:val="28"/>
        </w:rPr>
        <w:lastRenderedPageBreak/>
        <w:t xml:space="preserve">от 23.12.2024 № 306 «О бюджете города Пыть-Яха на 2025 год и на плановый период 2026 и 2027 годов» на реализацию инициативных проектов.  </w:t>
      </w:r>
    </w:p>
    <w:p w14:paraId="728FF122" w14:textId="77777777" w:rsidR="00865D14" w:rsidRDefault="00865D14" w:rsidP="007309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7FF8DE60" w14:textId="02397D7E" w:rsidR="00730927" w:rsidRDefault="00730927" w:rsidP="007309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экспертизы установлено следующее.</w:t>
      </w:r>
    </w:p>
    <w:p w14:paraId="23903865" w14:textId="1C00B314" w:rsidR="00730927" w:rsidRDefault="000200E5" w:rsidP="003C730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200E5">
        <w:rPr>
          <w:sz w:val="28"/>
          <w:szCs w:val="28"/>
        </w:rPr>
        <w:t>Федеральным законом от 20.03.2025 № 33-ФЗ изменен порядок внесения инициативных проектов</w:t>
      </w:r>
      <w:r>
        <w:rPr>
          <w:sz w:val="28"/>
          <w:szCs w:val="28"/>
        </w:rPr>
        <w:t>.</w:t>
      </w:r>
      <w:r w:rsidRPr="000200E5">
        <w:rPr>
          <w:sz w:val="28"/>
          <w:szCs w:val="28"/>
        </w:rPr>
        <w:t xml:space="preserve"> </w:t>
      </w:r>
      <w:r>
        <w:rPr>
          <w:sz w:val="28"/>
          <w:szCs w:val="28"/>
        </w:rPr>
        <w:t>Так, например,</w:t>
      </w:r>
      <w:r w:rsidR="003C730A">
        <w:rPr>
          <w:sz w:val="28"/>
          <w:szCs w:val="28"/>
        </w:rPr>
        <w:t xml:space="preserve"> изменения касаются в части </w:t>
      </w:r>
      <w:r w:rsidR="003C730A" w:rsidRPr="003C730A">
        <w:rPr>
          <w:sz w:val="28"/>
          <w:szCs w:val="28"/>
        </w:rPr>
        <w:t>повышение возрастного ценза с 16 до 18 лет для членов инициативной группы</w:t>
      </w:r>
      <w:r>
        <w:rPr>
          <w:sz w:val="28"/>
          <w:szCs w:val="28"/>
        </w:rPr>
        <w:t>; ф</w:t>
      </w:r>
      <w:r w:rsidRPr="000200E5">
        <w:rPr>
          <w:sz w:val="28"/>
          <w:szCs w:val="28"/>
        </w:rPr>
        <w:t>ормы обсуждения инициативных проектов жителями сократились: раньше предлагались три формы — сход, собрание и конференция граждан. Теперь остались только две — сход и собрание</w:t>
      </w:r>
      <w:r>
        <w:rPr>
          <w:sz w:val="28"/>
          <w:szCs w:val="28"/>
        </w:rPr>
        <w:t xml:space="preserve">. </w:t>
      </w:r>
      <w:r w:rsidR="00865D14" w:rsidRPr="00865D14">
        <w:rPr>
          <w:sz w:val="28"/>
          <w:szCs w:val="28"/>
        </w:rPr>
        <w:t>Изменился круг решаемых вопросов: ранее было предусмотрено внесение инициативных проектов лишь по вопросам местного значения, теперь — по вопросам, связанным с обеспечением жизнедеятельности населения и другим полномочиям органов местного самоуправления</w:t>
      </w:r>
      <w:r w:rsidR="00865D14">
        <w:rPr>
          <w:sz w:val="28"/>
          <w:szCs w:val="28"/>
        </w:rPr>
        <w:t>.</w:t>
      </w:r>
    </w:p>
    <w:p w14:paraId="23D99E31" w14:textId="3CDD20F9" w:rsidR="00730927" w:rsidRPr="00730927" w:rsidRDefault="000200E5" w:rsidP="000200E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Представленный проект решения разработан в соответствии с требованиями действующего законодательства</w:t>
      </w:r>
      <w:r>
        <w:rPr>
          <w:sz w:val="28"/>
          <w:szCs w:val="28"/>
        </w:rPr>
        <w:t xml:space="preserve">. </w:t>
      </w:r>
      <w:r w:rsidR="00730927" w:rsidRPr="00730927">
        <w:rPr>
          <w:sz w:val="28"/>
          <w:szCs w:val="28"/>
        </w:rPr>
        <w:t>Замечания финансово-экономического характера к проекту решения отсутствуют.</w:t>
      </w:r>
      <w:r w:rsidR="00730927">
        <w:rPr>
          <w:sz w:val="28"/>
          <w:szCs w:val="28"/>
        </w:rPr>
        <w:t xml:space="preserve"> К проекту решения имеется замечание юридико-технического характера. </w:t>
      </w:r>
    </w:p>
    <w:p w14:paraId="56D4A151" w14:textId="14D78EE7" w:rsidR="00530A72" w:rsidRDefault="00730927" w:rsidP="0073092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30927">
        <w:rPr>
          <w:sz w:val="28"/>
          <w:szCs w:val="28"/>
        </w:rPr>
        <w:t xml:space="preserve">Представленный проект решения не противоречит бюджетному законодательству и </w:t>
      </w:r>
      <w:r w:rsidR="000200E5">
        <w:rPr>
          <w:sz w:val="28"/>
          <w:szCs w:val="28"/>
        </w:rPr>
        <w:t xml:space="preserve"> </w:t>
      </w:r>
      <w:r w:rsidRPr="00730927">
        <w:rPr>
          <w:sz w:val="28"/>
          <w:szCs w:val="28"/>
        </w:rPr>
        <w:t>может быть</w:t>
      </w:r>
      <w:r w:rsidR="000200E5">
        <w:rPr>
          <w:sz w:val="28"/>
          <w:szCs w:val="28"/>
        </w:rPr>
        <w:t xml:space="preserve"> </w:t>
      </w:r>
      <w:r w:rsidRPr="00730927">
        <w:rPr>
          <w:sz w:val="28"/>
          <w:szCs w:val="28"/>
        </w:rPr>
        <w:t>рассмотрен Думой города Пыть-Яха.</w:t>
      </w:r>
    </w:p>
    <w:p w14:paraId="596F86E9" w14:textId="2C91E96B" w:rsidR="000200E5" w:rsidRDefault="000200E5" w:rsidP="00530A72">
      <w:pPr>
        <w:ind w:firstLine="709"/>
        <w:jc w:val="both"/>
        <w:rPr>
          <w:sz w:val="28"/>
          <w:szCs w:val="28"/>
        </w:rPr>
      </w:pPr>
    </w:p>
    <w:p w14:paraId="74B47BDE" w14:textId="77777777" w:rsidR="000200E5" w:rsidRPr="008E1D9B" w:rsidRDefault="000200E5" w:rsidP="00530A72">
      <w:pPr>
        <w:ind w:firstLine="709"/>
        <w:jc w:val="both"/>
        <w:rPr>
          <w:sz w:val="28"/>
          <w:szCs w:val="28"/>
        </w:rPr>
      </w:pPr>
    </w:p>
    <w:p w14:paraId="733CE9B2" w14:textId="77777777" w:rsidR="00530A72" w:rsidRPr="008E1D9B" w:rsidRDefault="00530A72" w:rsidP="00530A72">
      <w:pPr>
        <w:jc w:val="both"/>
        <w:rPr>
          <w:sz w:val="28"/>
          <w:szCs w:val="28"/>
        </w:rPr>
      </w:pPr>
      <w:r w:rsidRPr="008E1D9B">
        <w:rPr>
          <w:sz w:val="28"/>
          <w:szCs w:val="28"/>
        </w:rPr>
        <w:t>Инспектор</w:t>
      </w:r>
    </w:p>
    <w:p w14:paraId="02DE4030" w14:textId="77777777" w:rsidR="00530A72" w:rsidRPr="008E1D9B" w:rsidRDefault="00530A72" w:rsidP="00530A72">
      <w:pPr>
        <w:jc w:val="both"/>
        <w:rPr>
          <w:sz w:val="28"/>
          <w:szCs w:val="28"/>
        </w:rPr>
      </w:pPr>
      <w:r w:rsidRPr="008E1D9B">
        <w:rPr>
          <w:sz w:val="28"/>
          <w:szCs w:val="28"/>
        </w:rPr>
        <w:t xml:space="preserve">Счетно-контрольной палаты </w:t>
      </w:r>
    </w:p>
    <w:p w14:paraId="210ABAC7" w14:textId="201DEDF6" w:rsidR="00402014" w:rsidRDefault="00530A72" w:rsidP="00865D14">
      <w:pPr>
        <w:jc w:val="both"/>
      </w:pPr>
      <w:r>
        <w:rPr>
          <w:sz w:val="28"/>
          <w:szCs w:val="28"/>
        </w:rPr>
        <w:t>г</w:t>
      </w:r>
      <w:r w:rsidRPr="008E1D9B">
        <w:rPr>
          <w:sz w:val="28"/>
          <w:szCs w:val="28"/>
        </w:rPr>
        <w:t xml:space="preserve">орода Пыть-Яха </w:t>
      </w:r>
      <w:r w:rsidRPr="008E1D9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865D14">
        <w:rPr>
          <w:sz w:val="28"/>
          <w:szCs w:val="28"/>
        </w:rPr>
        <w:t xml:space="preserve"> </w:t>
      </w:r>
      <w:r w:rsidRPr="008E1D9B">
        <w:rPr>
          <w:sz w:val="28"/>
          <w:szCs w:val="28"/>
        </w:rPr>
        <w:t xml:space="preserve">                     </w:t>
      </w:r>
      <w:r w:rsidR="007A7ED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8E1D9B">
        <w:rPr>
          <w:sz w:val="28"/>
          <w:szCs w:val="28"/>
        </w:rPr>
        <w:t xml:space="preserve">  Г.Ф. Урубкова</w:t>
      </w:r>
    </w:p>
    <w:sectPr w:rsidR="00402014" w:rsidSect="00255B57">
      <w:headerReference w:type="default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F58A8" w14:textId="77777777" w:rsidR="00007C20" w:rsidRDefault="00007C20">
      <w:r>
        <w:separator/>
      </w:r>
    </w:p>
  </w:endnote>
  <w:endnote w:type="continuationSeparator" w:id="0">
    <w:p w14:paraId="0B1A2FCE" w14:textId="77777777" w:rsidR="00007C20" w:rsidRDefault="0000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E8FB" w14:textId="77777777" w:rsidR="002405E5" w:rsidRDefault="00007C20">
    <w:pPr>
      <w:pStyle w:val="a5"/>
      <w:jc w:val="right"/>
    </w:pPr>
  </w:p>
  <w:p w14:paraId="0A79CF6F" w14:textId="77777777" w:rsidR="002405E5" w:rsidRDefault="00007C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A11E2" w14:textId="77777777" w:rsidR="00007C20" w:rsidRDefault="00007C20">
      <w:r>
        <w:separator/>
      </w:r>
    </w:p>
  </w:footnote>
  <w:footnote w:type="continuationSeparator" w:id="0">
    <w:p w14:paraId="5094058D" w14:textId="77777777" w:rsidR="00007C20" w:rsidRDefault="0000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A629E" w14:textId="77777777" w:rsidR="002405E5" w:rsidRDefault="005C777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5DF6177F" w14:textId="77777777" w:rsidR="002405E5" w:rsidRDefault="00007C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2"/>
    <w:rsid w:val="00007C20"/>
    <w:rsid w:val="000200E5"/>
    <w:rsid w:val="001B2DB2"/>
    <w:rsid w:val="001B456F"/>
    <w:rsid w:val="00255B57"/>
    <w:rsid w:val="00282C8B"/>
    <w:rsid w:val="00355D4E"/>
    <w:rsid w:val="003C730A"/>
    <w:rsid w:val="00402014"/>
    <w:rsid w:val="004F3615"/>
    <w:rsid w:val="00530A72"/>
    <w:rsid w:val="005C7771"/>
    <w:rsid w:val="00730927"/>
    <w:rsid w:val="007A290B"/>
    <w:rsid w:val="007A7ED9"/>
    <w:rsid w:val="00865D14"/>
    <w:rsid w:val="00890394"/>
    <w:rsid w:val="00AB23B3"/>
    <w:rsid w:val="00BA19A2"/>
    <w:rsid w:val="00BC5E0D"/>
    <w:rsid w:val="00CA40CB"/>
    <w:rsid w:val="00CC5741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8E826"/>
  <w15:chartTrackingRefBased/>
  <w15:docId w15:val="{ED5AB3FC-F706-4616-ACA7-5197BC25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30A72"/>
    <w:pPr>
      <w:ind w:left="720"/>
      <w:contextualSpacing/>
    </w:pPr>
  </w:style>
  <w:style w:type="paragraph" w:styleId="a3">
    <w:name w:val="header"/>
    <w:basedOn w:val="a"/>
    <w:link w:val="a4"/>
    <w:rsid w:val="00530A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30A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30A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30A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30A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6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2025-12-04T06:12:00Z</cp:lastPrinted>
  <dcterms:created xsi:type="dcterms:W3CDTF">2025-12-03T03:29:00Z</dcterms:created>
  <dcterms:modified xsi:type="dcterms:W3CDTF">2025-12-04T06:12:00Z</dcterms:modified>
</cp:coreProperties>
</file>